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0E9" w:rsidRDefault="00A64CD8" w:rsidP="00897E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E0511">
        <w:rPr>
          <w:rFonts w:ascii="Times New Roman" w:hAnsi="Times New Roman" w:cs="Times New Roman"/>
          <w:b/>
          <w:sz w:val="28"/>
          <w:szCs w:val="28"/>
        </w:rPr>
        <w:t>Расчет</w:t>
      </w:r>
      <w:r w:rsidR="00F84EE7" w:rsidRPr="00DE0511">
        <w:rPr>
          <w:rFonts w:ascii="Times New Roman" w:hAnsi="Times New Roman" w:cs="Times New Roman"/>
          <w:b/>
          <w:sz w:val="28"/>
          <w:szCs w:val="28"/>
        </w:rPr>
        <w:t xml:space="preserve"> плановых значений</w:t>
      </w:r>
      <w:r w:rsidRPr="00DE0511">
        <w:rPr>
          <w:rFonts w:ascii="Times New Roman" w:hAnsi="Times New Roman" w:cs="Times New Roman"/>
          <w:b/>
          <w:sz w:val="28"/>
          <w:szCs w:val="28"/>
        </w:rPr>
        <w:t xml:space="preserve"> индикаторов</w:t>
      </w:r>
      <w:r w:rsidR="00F84EE7" w:rsidRPr="00DE0511">
        <w:rPr>
          <w:rFonts w:ascii="Times New Roman" w:hAnsi="Times New Roman" w:cs="Times New Roman"/>
          <w:b/>
          <w:sz w:val="28"/>
          <w:szCs w:val="28"/>
        </w:rPr>
        <w:t xml:space="preserve"> (показателей)</w:t>
      </w:r>
      <w:r w:rsidRPr="00DE051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:rsidR="007E7796" w:rsidRPr="00DE0511" w:rsidRDefault="00A64CD8" w:rsidP="00897E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511">
        <w:rPr>
          <w:rFonts w:ascii="Times New Roman" w:hAnsi="Times New Roman" w:cs="Times New Roman"/>
          <w:b/>
          <w:sz w:val="28"/>
          <w:szCs w:val="28"/>
        </w:rPr>
        <w:t>«Совершенствование муниципального управления и реализация национальной политики в городе Барнауле»</w:t>
      </w:r>
    </w:p>
    <w:p w:rsidR="00897EDF" w:rsidRDefault="00897EDF" w:rsidP="00897E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22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0A0" w:firstRow="1" w:lastRow="0" w:firstColumn="1" w:lastColumn="0" w:noHBand="0" w:noVBand="0"/>
      </w:tblPr>
      <w:tblGrid>
        <w:gridCol w:w="2348"/>
        <w:gridCol w:w="1782"/>
        <w:gridCol w:w="1782"/>
        <w:gridCol w:w="1782"/>
        <w:gridCol w:w="1782"/>
        <w:gridCol w:w="1782"/>
        <w:gridCol w:w="1782"/>
        <w:gridCol w:w="1782"/>
      </w:tblGrid>
      <w:tr w:rsidR="007000A1" w:rsidRPr="00061AFA" w:rsidTr="007000A1">
        <w:trPr>
          <w:tblHeader/>
        </w:trPr>
        <w:tc>
          <w:tcPr>
            <w:tcW w:w="2348" w:type="dxa"/>
            <w:vAlign w:val="center"/>
          </w:tcPr>
          <w:p w:rsidR="007000A1" w:rsidRPr="00061AFA" w:rsidRDefault="007000A1" w:rsidP="0089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AF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(вычисление) индикатора</w:t>
            </w:r>
          </w:p>
        </w:tc>
        <w:tc>
          <w:tcPr>
            <w:tcW w:w="1782" w:type="dxa"/>
            <w:vAlign w:val="center"/>
          </w:tcPr>
          <w:p w:rsidR="007000A1" w:rsidRPr="00061AFA" w:rsidRDefault="007000A1" w:rsidP="00700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AF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82" w:type="dxa"/>
            <w:vAlign w:val="center"/>
          </w:tcPr>
          <w:p w:rsidR="007000A1" w:rsidRPr="00061AFA" w:rsidRDefault="007000A1" w:rsidP="00700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AF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82" w:type="dxa"/>
            <w:vAlign w:val="center"/>
          </w:tcPr>
          <w:p w:rsidR="007000A1" w:rsidRPr="00061AFA" w:rsidRDefault="007000A1" w:rsidP="00700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AF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82" w:type="dxa"/>
            <w:vAlign w:val="center"/>
          </w:tcPr>
          <w:p w:rsidR="007000A1" w:rsidRPr="00061AFA" w:rsidRDefault="007000A1" w:rsidP="00700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782" w:type="dxa"/>
            <w:vAlign w:val="center"/>
          </w:tcPr>
          <w:p w:rsidR="007000A1" w:rsidRDefault="007000A1" w:rsidP="00700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782" w:type="dxa"/>
            <w:vAlign w:val="center"/>
          </w:tcPr>
          <w:p w:rsidR="007000A1" w:rsidRDefault="007000A1" w:rsidP="00700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782" w:type="dxa"/>
            <w:vAlign w:val="center"/>
          </w:tcPr>
          <w:p w:rsidR="007000A1" w:rsidRDefault="007000A1" w:rsidP="00700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7000A1" w:rsidRPr="00061AFA" w:rsidTr="00DC7142">
        <w:tc>
          <w:tcPr>
            <w:tcW w:w="14822" w:type="dxa"/>
            <w:gridSpan w:val="8"/>
            <w:vAlign w:val="center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 w:cs="Times New Roman"/>
              </w:rPr>
              <w:t>Уровень удовлетворенности граждан города Барнаула качеством предоставления муниципальных услуг, определяемый по результатам соответствующего мониторинга</w:t>
            </w:r>
            <w:r>
              <w:rPr>
                <w:rFonts w:ascii="Times New Roman" w:hAnsi="Times New Roman" w:cs="Times New Roman"/>
              </w:rPr>
              <w:t>: з</w:t>
            </w:r>
            <w:r w:rsidRPr="00061AFA">
              <w:rPr>
                <w:rFonts w:ascii="Times New Roman" w:hAnsi="Times New Roman" w:cs="Times New Roman"/>
              </w:rPr>
              <w:t>начение индикатора установлено на уровне 2019 года, так как ставится задача удержать данный показатель не ниже уровня 2019 года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000A1" w:rsidRPr="00061AFA" w:rsidTr="005E6D7E">
        <w:tc>
          <w:tcPr>
            <w:tcW w:w="14822" w:type="dxa"/>
            <w:gridSpan w:val="8"/>
            <w:vAlign w:val="center"/>
          </w:tcPr>
          <w:p w:rsidR="007000A1" w:rsidRDefault="007000A1" w:rsidP="007000A1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 w:cs="Times New Roman"/>
              </w:rPr>
              <w:t>Доля обращений за получением муниципальных услуг в электронной форме, от общего количества обращений</w:t>
            </w:r>
            <w:r>
              <w:rPr>
                <w:rFonts w:ascii="Times New Roman" w:hAnsi="Times New Roman" w:cs="Times New Roman"/>
              </w:rPr>
              <w:t>:</w:t>
            </w:r>
            <w:r w:rsidRPr="00061AFA">
              <w:rPr>
                <w:rFonts w:ascii="Times New Roman" w:hAnsi="Times New Roman" w:cs="Times New Roman"/>
              </w:rPr>
              <w:t xml:space="preserve"> Указом Президента Российской Федерации от 07.05.2012 №601 «Об основных направлениях совершенствования системы государственного управления» установлен показатель «Доля граждан, использующих механизм получения государственных и муниципальных услуг в электронной форме, к 2018 году – не менее 70 процентов». </w:t>
            </w:r>
          </w:p>
          <w:p w:rsidR="007000A1" w:rsidRPr="00061AFA" w:rsidRDefault="007000A1" w:rsidP="007000A1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 w:cs="Times New Roman"/>
              </w:rPr>
              <w:t>В последующие годы планируется сохр</w:t>
            </w:r>
            <w:r>
              <w:rPr>
                <w:rFonts w:ascii="Times New Roman" w:hAnsi="Times New Roman" w:cs="Times New Roman"/>
              </w:rPr>
              <w:t>анить значение на данном уровне</w:t>
            </w:r>
          </w:p>
        </w:tc>
      </w:tr>
      <w:tr w:rsidR="007000A1" w:rsidRPr="00061AFA" w:rsidTr="005E2F7C">
        <w:tc>
          <w:tcPr>
            <w:tcW w:w="14822" w:type="dxa"/>
            <w:gridSpan w:val="8"/>
            <w:vAlign w:val="center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 w:cs="Times New Roman"/>
              </w:rPr>
              <w:t>Количество органов местного самоуправления, обеспеченных резервными каналами передачи данных</w:t>
            </w:r>
          </w:p>
        </w:tc>
      </w:tr>
      <w:tr w:rsidR="007000A1" w:rsidRPr="00061AFA" w:rsidTr="007A602D">
        <w:tc>
          <w:tcPr>
            <w:tcW w:w="2348" w:type="dxa"/>
            <w:vAlign w:val="center"/>
          </w:tcPr>
          <w:p w:rsidR="007000A1" w:rsidRPr="00061AFA" w:rsidRDefault="007000A1" w:rsidP="007000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00A1">
              <w:rPr>
                <w:rFonts w:ascii="Times New Roman" w:hAnsi="Times New Roman" w:cs="Times New Roman"/>
              </w:rPr>
              <w:t>Количество органов местного самоуправления, обеспеченных резервными каналами передачи данных, обеспечивающих бесперебойную работу сети передачи данных</w:t>
            </w:r>
          </w:p>
        </w:tc>
        <w:tc>
          <w:tcPr>
            <w:tcW w:w="1782" w:type="dxa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82" w:type="dxa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82" w:type="dxa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82" w:type="dxa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82" w:type="dxa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82" w:type="dxa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82" w:type="dxa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000A1" w:rsidRPr="00061AFA" w:rsidTr="00DF08CE">
        <w:tc>
          <w:tcPr>
            <w:tcW w:w="14822" w:type="dxa"/>
            <w:gridSpan w:val="8"/>
            <w:vAlign w:val="center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/>
              </w:rPr>
              <w:t>Доля органов местного самоуправления, обеспеченных широкополосным высокоскоростным подключением к сети «Интернет»</w:t>
            </w:r>
          </w:p>
        </w:tc>
      </w:tr>
      <w:tr w:rsidR="007000A1" w:rsidRPr="007000A1" w:rsidTr="007A602D">
        <w:tc>
          <w:tcPr>
            <w:tcW w:w="2348" w:type="dxa"/>
            <w:vAlign w:val="center"/>
          </w:tcPr>
          <w:p w:rsidR="007000A1" w:rsidRPr="007000A1" w:rsidRDefault="007000A1" w:rsidP="007000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0A1">
              <w:rPr>
                <w:rFonts w:ascii="Times New Roman" w:hAnsi="Times New Roman" w:cs="Times New Roman"/>
                <w:szCs w:val="20"/>
              </w:rPr>
              <w:t>Органы местного самоуправления, обеспеченные широкополосным высокоскоростным подключением к сети «Интернет» * 100% / Общее количество органов местного самоуправления</w:t>
            </w:r>
          </w:p>
        </w:tc>
        <w:tc>
          <w:tcPr>
            <w:tcW w:w="1782" w:type="dxa"/>
          </w:tcPr>
          <w:p w:rsidR="007000A1" w:rsidRPr="007000A1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0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100% = </w:t>
            </w:r>
            <w:r w:rsidRPr="007000A1">
              <w:rPr>
                <w:rFonts w:ascii="Times New Roman" w:hAnsi="Times New Roman" w:cs="Times New Roman"/>
                <w:sz w:val="20"/>
                <w:szCs w:val="20"/>
              </w:rPr>
              <w:t>22 (Органы местного самоуправления, обеспеченных широкополосным высокоскоростным подключением к сети «Интернет») * 100%/ 22 (Общее количество органов местного самоуправления)</w:t>
            </w:r>
          </w:p>
        </w:tc>
        <w:tc>
          <w:tcPr>
            <w:tcW w:w="1782" w:type="dxa"/>
          </w:tcPr>
          <w:p w:rsidR="007000A1" w:rsidRPr="007000A1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0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100% = </w:t>
            </w:r>
            <w:r w:rsidRPr="007000A1">
              <w:rPr>
                <w:rFonts w:ascii="Times New Roman" w:hAnsi="Times New Roman" w:cs="Times New Roman"/>
                <w:sz w:val="20"/>
                <w:szCs w:val="20"/>
              </w:rPr>
              <w:t>22 (Органы местного самоуправления, обеспеченных широкополосным высокоскоростным подключением к сети «Интернет») * 100%/ 22 (Общее количество органов местного самоуправления)</w:t>
            </w:r>
          </w:p>
        </w:tc>
        <w:tc>
          <w:tcPr>
            <w:tcW w:w="1782" w:type="dxa"/>
          </w:tcPr>
          <w:p w:rsidR="007000A1" w:rsidRPr="007000A1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0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100% = </w:t>
            </w:r>
            <w:r w:rsidRPr="007000A1">
              <w:rPr>
                <w:rFonts w:ascii="Times New Roman" w:hAnsi="Times New Roman" w:cs="Times New Roman"/>
                <w:sz w:val="20"/>
                <w:szCs w:val="20"/>
              </w:rPr>
              <w:t>22 (Органы местного самоуправления, обеспеченных широкополосным высокоскоростным подключением к сети «Интернет») * 100%/ 22 (Общее количество органов местного самоуправления)</w:t>
            </w:r>
          </w:p>
        </w:tc>
        <w:tc>
          <w:tcPr>
            <w:tcW w:w="1782" w:type="dxa"/>
          </w:tcPr>
          <w:p w:rsidR="007000A1" w:rsidRPr="007000A1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0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100% = </w:t>
            </w:r>
            <w:r w:rsidRPr="007000A1">
              <w:rPr>
                <w:rFonts w:ascii="Times New Roman" w:hAnsi="Times New Roman" w:cs="Times New Roman"/>
                <w:sz w:val="20"/>
                <w:szCs w:val="20"/>
              </w:rPr>
              <w:t>22 (Органы местного самоуправления, обеспеченных широкополосным высокоскоростным подключением к сети «Интернет») * 100%/ 22 (Общее количество органов местного самоуправления)</w:t>
            </w:r>
          </w:p>
        </w:tc>
        <w:tc>
          <w:tcPr>
            <w:tcW w:w="1782" w:type="dxa"/>
          </w:tcPr>
          <w:p w:rsidR="007000A1" w:rsidRPr="007000A1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0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100% = </w:t>
            </w:r>
            <w:r w:rsidRPr="007000A1">
              <w:rPr>
                <w:rFonts w:ascii="Times New Roman" w:hAnsi="Times New Roman" w:cs="Times New Roman"/>
                <w:sz w:val="20"/>
                <w:szCs w:val="20"/>
              </w:rPr>
              <w:t>22 (Органы местного самоуправления, обеспеченных широкополосным высокоскоростным подключением к сети «Интернет») * 100%/ 22 (Общее количество органов местного самоуправления)</w:t>
            </w:r>
          </w:p>
        </w:tc>
        <w:tc>
          <w:tcPr>
            <w:tcW w:w="1782" w:type="dxa"/>
          </w:tcPr>
          <w:p w:rsidR="007000A1" w:rsidRPr="007000A1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0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100% = </w:t>
            </w:r>
            <w:r w:rsidRPr="007000A1">
              <w:rPr>
                <w:rFonts w:ascii="Times New Roman" w:hAnsi="Times New Roman" w:cs="Times New Roman"/>
                <w:sz w:val="20"/>
                <w:szCs w:val="20"/>
              </w:rPr>
              <w:t>22 (Органы местного самоуправления, обеспеченных широкополосным высокоскоростным подключением к сети «Интернет») * 100%/ 22 (Общее количество органов местного самоуправления)</w:t>
            </w:r>
          </w:p>
        </w:tc>
        <w:tc>
          <w:tcPr>
            <w:tcW w:w="1782" w:type="dxa"/>
          </w:tcPr>
          <w:p w:rsidR="007000A1" w:rsidRPr="007000A1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0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100% = </w:t>
            </w:r>
            <w:r w:rsidRPr="007000A1">
              <w:rPr>
                <w:rFonts w:ascii="Times New Roman" w:hAnsi="Times New Roman" w:cs="Times New Roman"/>
                <w:sz w:val="20"/>
                <w:szCs w:val="20"/>
              </w:rPr>
              <w:t>22 (Органы местного самоуправления, обеспеченных широкополосным высокоскоростным подключением к сети «Интернет») * 100%/ 22 (Общее количество органов местного самоуправления)</w:t>
            </w:r>
          </w:p>
        </w:tc>
      </w:tr>
      <w:tr w:rsidR="007000A1" w:rsidRPr="00061AFA" w:rsidTr="00E7084B">
        <w:tc>
          <w:tcPr>
            <w:tcW w:w="14822" w:type="dxa"/>
            <w:gridSpan w:val="8"/>
            <w:vAlign w:val="center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 w:cs="Times New Roman"/>
              </w:rPr>
              <w:t>Количество аттестованных рабочих мест муниципальных информационных систем</w:t>
            </w:r>
          </w:p>
        </w:tc>
      </w:tr>
      <w:tr w:rsidR="007000A1" w:rsidRPr="00061AFA" w:rsidTr="007A602D">
        <w:tc>
          <w:tcPr>
            <w:tcW w:w="2348" w:type="dxa"/>
            <w:vAlign w:val="center"/>
          </w:tcPr>
          <w:p w:rsidR="007000A1" w:rsidRPr="00061AFA" w:rsidRDefault="007000A1" w:rsidP="007000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 w:cs="Times New Roman"/>
              </w:rPr>
              <w:t xml:space="preserve">Количество аттестованных рабочих мест муниципальных </w:t>
            </w:r>
            <w:r w:rsidRPr="00061AFA">
              <w:rPr>
                <w:rFonts w:ascii="Times New Roman" w:hAnsi="Times New Roman" w:cs="Times New Roman"/>
              </w:rPr>
              <w:lastRenderedPageBreak/>
              <w:t>информационных систем</w:t>
            </w:r>
          </w:p>
        </w:tc>
        <w:tc>
          <w:tcPr>
            <w:tcW w:w="1782" w:type="dxa"/>
          </w:tcPr>
          <w:p w:rsidR="007000A1" w:rsidRPr="007000A1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357 (Количество аттестованных рабочих мест муниципальных </w:t>
            </w:r>
            <w:r w:rsidRPr="00700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информационных систем)</w:t>
            </w:r>
          </w:p>
        </w:tc>
        <w:tc>
          <w:tcPr>
            <w:tcW w:w="1782" w:type="dxa"/>
          </w:tcPr>
          <w:p w:rsidR="007000A1" w:rsidRPr="007000A1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362 (Количество аттестованных рабочих мест муниципальных </w:t>
            </w:r>
            <w:r w:rsidRPr="00700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информационных систем)</w:t>
            </w:r>
          </w:p>
        </w:tc>
        <w:tc>
          <w:tcPr>
            <w:tcW w:w="1782" w:type="dxa"/>
          </w:tcPr>
          <w:p w:rsidR="007000A1" w:rsidRPr="007000A1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362 (Количество аттестованных рабочих мест муниципальных </w:t>
            </w:r>
            <w:r w:rsidRPr="00700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информационных систем)</w:t>
            </w:r>
          </w:p>
        </w:tc>
        <w:tc>
          <w:tcPr>
            <w:tcW w:w="1782" w:type="dxa"/>
          </w:tcPr>
          <w:p w:rsidR="007000A1" w:rsidRPr="007000A1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362 (Количество аттестованных рабочих мест муниципальных </w:t>
            </w:r>
            <w:r w:rsidRPr="00700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информационных систем)</w:t>
            </w:r>
          </w:p>
        </w:tc>
        <w:tc>
          <w:tcPr>
            <w:tcW w:w="1782" w:type="dxa"/>
          </w:tcPr>
          <w:p w:rsidR="007000A1" w:rsidRPr="007000A1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362 (Количество аттестованных рабочих мест муниципальных </w:t>
            </w:r>
            <w:r w:rsidRPr="00700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информационных систем)</w:t>
            </w:r>
          </w:p>
        </w:tc>
        <w:tc>
          <w:tcPr>
            <w:tcW w:w="1782" w:type="dxa"/>
          </w:tcPr>
          <w:p w:rsidR="007000A1" w:rsidRPr="007000A1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362 (Количество аттестованных рабочих мест муниципальных </w:t>
            </w:r>
            <w:r w:rsidRPr="00700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информационных систем)</w:t>
            </w:r>
          </w:p>
        </w:tc>
        <w:tc>
          <w:tcPr>
            <w:tcW w:w="1782" w:type="dxa"/>
          </w:tcPr>
          <w:p w:rsidR="007000A1" w:rsidRPr="007000A1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362 (Количество аттестованных рабочих мест муниципальных </w:t>
            </w:r>
            <w:r w:rsidRPr="00700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информационных систем)</w:t>
            </w:r>
          </w:p>
        </w:tc>
      </w:tr>
      <w:tr w:rsidR="007000A1" w:rsidRPr="00061AFA" w:rsidTr="00255A45">
        <w:tc>
          <w:tcPr>
            <w:tcW w:w="14822" w:type="dxa"/>
            <w:gridSpan w:val="8"/>
            <w:vAlign w:val="center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/>
              </w:rPr>
              <w:lastRenderedPageBreak/>
              <w:t>Количество точек подключения к КСПД, обеспеченных защищенным соединением</w:t>
            </w:r>
          </w:p>
        </w:tc>
      </w:tr>
      <w:tr w:rsidR="007000A1" w:rsidRPr="00061AFA" w:rsidTr="007A602D">
        <w:tc>
          <w:tcPr>
            <w:tcW w:w="2348" w:type="dxa"/>
            <w:vAlign w:val="center"/>
          </w:tcPr>
          <w:p w:rsidR="007000A1" w:rsidRPr="00061AFA" w:rsidRDefault="007000A1" w:rsidP="007000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 w:cs="Times New Roman"/>
              </w:rPr>
              <w:t>Количество точек подключения к КСПД, обеспеченных защищенным соединением</w:t>
            </w:r>
          </w:p>
        </w:tc>
        <w:tc>
          <w:tcPr>
            <w:tcW w:w="1782" w:type="dxa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 w:cs="Times New Roman"/>
              </w:rPr>
              <w:t>35 (количество точек подключения к КСПД, обеспеченных защищенным соединением)</w:t>
            </w:r>
          </w:p>
        </w:tc>
        <w:tc>
          <w:tcPr>
            <w:tcW w:w="1782" w:type="dxa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 w:cs="Times New Roman"/>
              </w:rPr>
              <w:t>35 (количество точек подключения к КСПД, обеспеченных защищенным соединением)</w:t>
            </w:r>
          </w:p>
        </w:tc>
        <w:tc>
          <w:tcPr>
            <w:tcW w:w="1782" w:type="dxa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 w:cs="Times New Roman"/>
              </w:rPr>
              <w:t>35 (количество точек подключения к КСПД, обеспеченных защищенным соединением)</w:t>
            </w:r>
          </w:p>
        </w:tc>
        <w:tc>
          <w:tcPr>
            <w:tcW w:w="1782" w:type="dxa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 w:cs="Times New Roman"/>
              </w:rPr>
              <w:t>35 (количество точек подключения к КСПД, обеспеченных защищенным соединением)</w:t>
            </w:r>
          </w:p>
        </w:tc>
        <w:tc>
          <w:tcPr>
            <w:tcW w:w="1782" w:type="dxa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 w:cs="Times New Roman"/>
              </w:rPr>
              <w:t>35 (количество точек подключения к КСПД, обеспеченных защищенным соединением)</w:t>
            </w:r>
          </w:p>
        </w:tc>
        <w:tc>
          <w:tcPr>
            <w:tcW w:w="1782" w:type="dxa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 w:cs="Times New Roman"/>
              </w:rPr>
              <w:t>35 (количество точек подключения к КСПД, обеспеченных защищенным соединением)</w:t>
            </w:r>
          </w:p>
        </w:tc>
        <w:tc>
          <w:tcPr>
            <w:tcW w:w="1782" w:type="dxa"/>
          </w:tcPr>
          <w:p w:rsidR="007000A1" w:rsidRPr="00061AFA" w:rsidRDefault="007000A1" w:rsidP="00DE05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AFA">
              <w:rPr>
                <w:rFonts w:ascii="Times New Roman" w:hAnsi="Times New Roman" w:cs="Times New Roman"/>
              </w:rPr>
              <w:t>35 (количество точек подключения к КСПД, обеспеченных защищенным соединением)</w:t>
            </w:r>
          </w:p>
        </w:tc>
      </w:tr>
    </w:tbl>
    <w:p w:rsidR="00594B95" w:rsidRDefault="00594B95" w:rsidP="001732C1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594B95" w:rsidRDefault="00594B95" w:rsidP="001732C1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DE0511" w:rsidRPr="00DE0511" w:rsidRDefault="00DE0511" w:rsidP="001732C1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E0511">
        <w:rPr>
          <w:rFonts w:ascii="Times New Roman" w:hAnsi="Times New Roman" w:cs="Times New Roman"/>
          <w:sz w:val="28"/>
          <w:szCs w:val="28"/>
        </w:rPr>
        <w:t xml:space="preserve">Председатель комитета экономического </w:t>
      </w:r>
    </w:p>
    <w:p w:rsidR="00DE0511" w:rsidRPr="00DE0511" w:rsidRDefault="00DE0511" w:rsidP="001732C1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E0511">
        <w:rPr>
          <w:rFonts w:ascii="Times New Roman" w:hAnsi="Times New Roman" w:cs="Times New Roman"/>
          <w:sz w:val="28"/>
          <w:szCs w:val="28"/>
        </w:rPr>
        <w:t xml:space="preserve">развития и инвестиционной детальности </w:t>
      </w:r>
    </w:p>
    <w:p w:rsidR="00DE0511" w:rsidRPr="00DE0511" w:rsidRDefault="00DE0511" w:rsidP="001732C1">
      <w:pPr>
        <w:spacing w:after="0" w:line="240" w:lineRule="auto"/>
        <w:ind w:left="142" w:right="-456"/>
        <w:jc w:val="both"/>
        <w:rPr>
          <w:rFonts w:ascii="Times New Roman" w:hAnsi="Times New Roman" w:cs="Times New Roman"/>
          <w:sz w:val="28"/>
          <w:szCs w:val="28"/>
        </w:rPr>
      </w:pPr>
      <w:r w:rsidRPr="00DE0511">
        <w:rPr>
          <w:rFonts w:ascii="Times New Roman" w:hAnsi="Times New Roman" w:cs="Times New Roman"/>
          <w:sz w:val="28"/>
          <w:szCs w:val="28"/>
        </w:rPr>
        <w:t>администрации города Барнаула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П</w:t>
      </w:r>
      <w:r w:rsidRPr="00DE0511">
        <w:rPr>
          <w:rFonts w:ascii="Times New Roman" w:hAnsi="Times New Roman" w:cs="Times New Roman"/>
          <w:sz w:val="28"/>
          <w:szCs w:val="28"/>
        </w:rPr>
        <w:t>.В.</w:t>
      </w:r>
      <w:r w:rsidR="00594B95">
        <w:rPr>
          <w:rFonts w:ascii="Times New Roman" w:hAnsi="Times New Roman" w:cs="Times New Roman"/>
          <w:sz w:val="28"/>
          <w:szCs w:val="28"/>
        </w:rPr>
        <w:t xml:space="preserve"> </w:t>
      </w:r>
      <w:r w:rsidRPr="00DE0511">
        <w:rPr>
          <w:rFonts w:ascii="Times New Roman" w:hAnsi="Times New Roman" w:cs="Times New Roman"/>
          <w:sz w:val="28"/>
          <w:szCs w:val="28"/>
        </w:rPr>
        <w:t>Есипенко</w:t>
      </w:r>
    </w:p>
    <w:sectPr w:rsidR="00DE0511" w:rsidRPr="00DE0511" w:rsidSect="00765AB8">
      <w:headerReference w:type="default" r:id="rId6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C1D" w:rsidRDefault="00DE2C1D" w:rsidP="00DE0511">
      <w:pPr>
        <w:spacing w:after="0" w:line="240" w:lineRule="auto"/>
      </w:pPr>
      <w:r>
        <w:separator/>
      </w:r>
    </w:p>
  </w:endnote>
  <w:endnote w:type="continuationSeparator" w:id="0">
    <w:p w:rsidR="00DE2C1D" w:rsidRDefault="00DE2C1D" w:rsidP="00DE0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C1D" w:rsidRDefault="00DE2C1D" w:rsidP="00DE0511">
      <w:pPr>
        <w:spacing w:after="0" w:line="240" w:lineRule="auto"/>
      </w:pPr>
      <w:r>
        <w:separator/>
      </w:r>
    </w:p>
  </w:footnote>
  <w:footnote w:type="continuationSeparator" w:id="0">
    <w:p w:rsidR="00DE2C1D" w:rsidRDefault="00DE2C1D" w:rsidP="00DE0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907799174"/>
      <w:docPartObj>
        <w:docPartGallery w:val="Page Numbers (Top of Page)"/>
        <w:docPartUnique/>
      </w:docPartObj>
    </w:sdtPr>
    <w:sdtEndPr/>
    <w:sdtContent>
      <w:p w:rsidR="00DE0511" w:rsidRPr="00DE0511" w:rsidRDefault="00DE0511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E051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E051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E051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576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E051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E0511" w:rsidRPr="00DE0511" w:rsidRDefault="00DE0511">
    <w:pPr>
      <w:pStyle w:val="ab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66D"/>
    <w:rsid w:val="00042159"/>
    <w:rsid w:val="0004247A"/>
    <w:rsid w:val="00061AFA"/>
    <w:rsid w:val="000B1EAE"/>
    <w:rsid w:val="000F7764"/>
    <w:rsid w:val="00110ACA"/>
    <w:rsid w:val="00127B65"/>
    <w:rsid w:val="0017226B"/>
    <w:rsid w:val="001732C1"/>
    <w:rsid w:val="001E232E"/>
    <w:rsid w:val="00224FF1"/>
    <w:rsid w:val="002A6283"/>
    <w:rsid w:val="002C43D0"/>
    <w:rsid w:val="003121D2"/>
    <w:rsid w:val="003B4257"/>
    <w:rsid w:val="003E2E8B"/>
    <w:rsid w:val="003F266D"/>
    <w:rsid w:val="004209D4"/>
    <w:rsid w:val="0046166F"/>
    <w:rsid w:val="004C598A"/>
    <w:rsid w:val="005724DA"/>
    <w:rsid w:val="00594B95"/>
    <w:rsid w:val="005A6AFF"/>
    <w:rsid w:val="00626CD4"/>
    <w:rsid w:val="00675690"/>
    <w:rsid w:val="0068313F"/>
    <w:rsid w:val="00683478"/>
    <w:rsid w:val="00697DF8"/>
    <w:rsid w:val="007000A1"/>
    <w:rsid w:val="00722ADA"/>
    <w:rsid w:val="007344D0"/>
    <w:rsid w:val="007500E9"/>
    <w:rsid w:val="0075675D"/>
    <w:rsid w:val="00765AB8"/>
    <w:rsid w:val="007908FC"/>
    <w:rsid w:val="007A58E1"/>
    <w:rsid w:val="007B1C3E"/>
    <w:rsid w:val="007C5602"/>
    <w:rsid w:val="007E7796"/>
    <w:rsid w:val="00816845"/>
    <w:rsid w:val="008223EF"/>
    <w:rsid w:val="00835E2F"/>
    <w:rsid w:val="00837B59"/>
    <w:rsid w:val="0086752C"/>
    <w:rsid w:val="00876F2C"/>
    <w:rsid w:val="00897EDF"/>
    <w:rsid w:val="008A4499"/>
    <w:rsid w:val="00911678"/>
    <w:rsid w:val="00952687"/>
    <w:rsid w:val="00960E9F"/>
    <w:rsid w:val="00984F48"/>
    <w:rsid w:val="009B06AF"/>
    <w:rsid w:val="009E0DA6"/>
    <w:rsid w:val="009E2BDC"/>
    <w:rsid w:val="00A0206F"/>
    <w:rsid w:val="00A14B09"/>
    <w:rsid w:val="00A47194"/>
    <w:rsid w:val="00A64CD8"/>
    <w:rsid w:val="00A949C9"/>
    <w:rsid w:val="00A97C85"/>
    <w:rsid w:val="00AC3005"/>
    <w:rsid w:val="00AC576B"/>
    <w:rsid w:val="00AF0EF9"/>
    <w:rsid w:val="00B2582A"/>
    <w:rsid w:val="00B41F33"/>
    <w:rsid w:val="00B6446D"/>
    <w:rsid w:val="00B92E78"/>
    <w:rsid w:val="00BA7F39"/>
    <w:rsid w:val="00BB57BC"/>
    <w:rsid w:val="00BC2388"/>
    <w:rsid w:val="00BD132C"/>
    <w:rsid w:val="00BE2868"/>
    <w:rsid w:val="00C564BA"/>
    <w:rsid w:val="00CA47A1"/>
    <w:rsid w:val="00CD00B4"/>
    <w:rsid w:val="00D03099"/>
    <w:rsid w:val="00D536B1"/>
    <w:rsid w:val="00D76213"/>
    <w:rsid w:val="00D955CD"/>
    <w:rsid w:val="00DC328B"/>
    <w:rsid w:val="00DE0511"/>
    <w:rsid w:val="00DE2C1D"/>
    <w:rsid w:val="00E216C5"/>
    <w:rsid w:val="00E46D1D"/>
    <w:rsid w:val="00F142FE"/>
    <w:rsid w:val="00F40AB9"/>
    <w:rsid w:val="00F56A36"/>
    <w:rsid w:val="00F604A2"/>
    <w:rsid w:val="00F61F4F"/>
    <w:rsid w:val="00F7324C"/>
    <w:rsid w:val="00F84EE7"/>
    <w:rsid w:val="00FD7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B8DDDC-E944-46CA-AFB3-6D53E4B2F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C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64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1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1F4F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FD749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D749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D749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D749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D749E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E0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E0511"/>
  </w:style>
  <w:style w:type="paragraph" w:styleId="ad">
    <w:name w:val="footer"/>
    <w:basedOn w:val="a"/>
    <w:link w:val="ae"/>
    <w:uiPriority w:val="99"/>
    <w:unhideWhenUsed/>
    <w:rsid w:val="00DE0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E0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Зонова</dc:creator>
  <cp:keywords/>
  <dc:description/>
  <cp:lastModifiedBy>Ольга В. Кондратьева</cp:lastModifiedBy>
  <cp:revision>2</cp:revision>
  <cp:lastPrinted>2019-07-01T07:22:00Z</cp:lastPrinted>
  <dcterms:created xsi:type="dcterms:W3CDTF">2023-06-29T06:37:00Z</dcterms:created>
  <dcterms:modified xsi:type="dcterms:W3CDTF">2023-06-29T06:37:00Z</dcterms:modified>
</cp:coreProperties>
</file>